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480"/>
      </w:tblGrid>
      <w:tr w:rsidR="0077405C" w:rsidRPr="0087739B" w:rsidTr="00FE254B">
        <w:trPr>
          <w:trHeight w:val="139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spacing w:before="120" w:after="120"/>
              <w:jc w:val="both"/>
              <w:rPr>
                <w:rFonts w:ascii="Roboto" w:hAnsi="Roboto"/>
                <w:sz w:val="20"/>
                <w:szCs w:val="20"/>
              </w:rPr>
            </w:pPr>
            <w:bookmarkStart w:id="0" w:name="_GoBack"/>
            <w:bookmarkEnd w:id="0"/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480" w:type="dxa"/>
          </w:tcPr>
          <w:p w:rsidR="0077405C" w:rsidRPr="0087739B" w:rsidRDefault="002535F5" w:rsidP="0077405C">
            <w:pPr>
              <w:pStyle w:val="Default"/>
              <w:spacing w:before="120" w:after="120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136005-002 (Version 02)</w:t>
            </w:r>
          </w:p>
        </w:tc>
      </w:tr>
      <w:tr w:rsidR="0077405C" w:rsidRPr="0087739B" w:rsidTr="00FE254B">
        <w:trPr>
          <w:trHeight w:val="139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spacing w:before="120" w:after="120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Modulname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spacing w:before="120" w:after="120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Französisch II (Niveau A2) </w:t>
            </w:r>
          </w:p>
        </w:tc>
      </w:tr>
      <w:tr w:rsidR="0077405C" w:rsidRPr="0087739B" w:rsidTr="00FE254B">
        <w:trPr>
          <w:trHeight w:val="139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spacing w:before="120" w:after="120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Modulverantwortlich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spacing w:before="120" w:after="120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Fachgruppenleiter Französisch des Zentrums für Fremdsprachen </w:t>
            </w:r>
          </w:p>
        </w:tc>
      </w:tr>
      <w:tr w:rsidR="0077405C" w:rsidRPr="0087739B" w:rsidTr="00FE254B">
        <w:trPr>
          <w:trHeight w:val="2433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Inhalte und Qualifikationsziele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87739B">
              <w:rPr>
                <w:rFonts w:ascii="Roboto" w:hAnsi="Roboto"/>
                <w:sz w:val="20"/>
                <w:szCs w:val="20"/>
                <w:u w:val="single"/>
              </w:rPr>
              <w:t>Inhalte:</w:t>
            </w:r>
          </w:p>
          <w:p w:rsidR="00B854B6" w:rsidRPr="0087739B" w:rsidRDefault="0077405C" w:rsidP="00B854B6">
            <w:pPr>
              <w:pStyle w:val="Default"/>
              <w:numPr>
                <w:ilvl w:val="0"/>
                <w:numId w:val="3"/>
              </w:numPr>
              <w:ind w:left="340" w:hanging="340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>Erweiterung und Fe</w:t>
            </w:r>
            <w:r w:rsidR="00B854B6" w:rsidRPr="0087739B">
              <w:rPr>
                <w:rFonts w:ascii="Roboto" w:hAnsi="Roboto"/>
                <w:sz w:val="20"/>
                <w:szCs w:val="20"/>
              </w:rPr>
              <w:t>stigung der Lexik und Grammatik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:rsidR="0077405C" w:rsidRPr="0087739B" w:rsidRDefault="0077405C" w:rsidP="00B854B6">
            <w:pPr>
              <w:pStyle w:val="Default"/>
              <w:numPr>
                <w:ilvl w:val="0"/>
                <w:numId w:val="3"/>
              </w:numPr>
              <w:ind w:left="340" w:hanging="340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Landeskundliche/kulturelle Besonderheiten </w:t>
            </w:r>
          </w:p>
          <w:p w:rsidR="0077405C" w:rsidRPr="0087739B" w:rsidRDefault="0077405C" w:rsidP="007740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Lexik: Ausbildung, Familie, Hobbys, Freizeit und Beruf </w:t>
            </w:r>
          </w:p>
          <w:p w:rsidR="0077405C" w:rsidRPr="0087739B" w:rsidRDefault="0077405C" w:rsidP="007740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>Grammatische Strukturen: (</w:t>
            </w:r>
            <w:proofErr w:type="spellStart"/>
            <w:r w:rsidRPr="0087739B">
              <w:rPr>
                <w:rFonts w:ascii="Roboto" w:hAnsi="Roboto"/>
                <w:sz w:val="20"/>
                <w:szCs w:val="20"/>
              </w:rPr>
              <w:t>un</w:t>
            </w:r>
            <w:proofErr w:type="spellEnd"/>
            <w:r w:rsidRPr="0087739B">
              <w:rPr>
                <w:rFonts w:ascii="Roboto" w:hAnsi="Roboto"/>
                <w:sz w:val="20"/>
                <w:szCs w:val="20"/>
              </w:rPr>
              <w:t>)regelmäßige Verben, Komparativ des Adjektivs und Adverbs, Modalverben</w:t>
            </w:r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 xml:space="preserve">, 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reflexive Verben, Possessivpronomen, Demonstrativbegleiter, direkte und indirekte Objektpronomen, Adverbialpronomen y und en, Relativpronomen, </w:t>
            </w:r>
            <w:proofErr w:type="spellStart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>futur</w:t>
            </w:r>
            <w:proofErr w:type="spellEnd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>composé</w:t>
            </w:r>
            <w:proofErr w:type="spellEnd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 xml:space="preserve">, 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Gegenüberstellung von </w:t>
            </w:r>
            <w:proofErr w:type="spellStart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>imparfait</w:t>
            </w:r>
            <w:proofErr w:type="spellEnd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 xml:space="preserve"> 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und </w:t>
            </w:r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 xml:space="preserve">passé </w:t>
            </w:r>
            <w:proofErr w:type="spellStart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>composé</w:t>
            </w:r>
            <w:proofErr w:type="spellEnd"/>
            <w:r w:rsidRPr="0087739B">
              <w:rPr>
                <w:rFonts w:ascii="Roboto" w:hAnsi="Roboto"/>
                <w:i/>
                <w:iCs/>
                <w:sz w:val="20"/>
                <w:szCs w:val="20"/>
              </w:rPr>
              <w:t xml:space="preserve"> </w:t>
            </w:r>
          </w:p>
          <w:p w:rsidR="0077405C" w:rsidRPr="0087739B" w:rsidRDefault="0077405C" w:rsidP="0077405C">
            <w:pPr>
              <w:pStyle w:val="Default"/>
              <w:numPr>
                <w:ilvl w:val="0"/>
                <w:numId w:val="1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Kommunikationsstrukturen: über Gewohnheiten reden, Vorschläge machen, Pläne machen, über Erfahrungen berichten und diese bewerten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Die Ausbildung orientiert sich an der Sprachkompetenzstufe A2 des Gemeinsamen Europäischen Referenzrahmens für Sprachen (GER).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  <w:u w:val="single"/>
              </w:rPr>
              <w:t>Qualifikationsziele: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 Die Stud</w:t>
            </w:r>
            <w:r w:rsidR="001E649E" w:rsidRPr="0087739B">
              <w:rPr>
                <w:rFonts w:ascii="Roboto" w:hAnsi="Roboto"/>
                <w:sz w:val="20"/>
                <w:szCs w:val="20"/>
              </w:rPr>
              <w:t>enten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 können Sätze und häufig gebrauchte Ausdrücke verstehen, die mit ihrem Lebensbereich zusammenhängen. Sie können sich in einfachen routinemäßigen Situationen mündlich und schriftlich verständigen.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Der Abschluss des Moduls entspricht der Sprachkompetenzstufe A2 des Gemeinsamen Europäischen Referenzrahmens für Sprachen (GER).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77405C" w:rsidRPr="0087739B" w:rsidTr="00FE254B">
        <w:trPr>
          <w:trHeight w:val="255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Lehrformen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proofErr w:type="spellStart"/>
            <w:r w:rsidRPr="0087739B">
              <w:rPr>
                <w:rFonts w:ascii="Roboto" w:hAnsi="Roboto"/>
                <w:sz w:val="20"/>
                <w:szCs w:val="20"/>
              </w:rPr>
              <w:t>Lehrform</w:t>
            </w:r>
            <w:proofErr w:type="spellEnd"/>
            <w:r w:rsidRPr="0087739B">
              <w:rPr>
                <w:rFonts w:ascii="Roboto" w:hAnsi="Roboto"/>
                <w:sz w:val="20"/>
                <w:szCs w:val="20"/>
              </w:rPr>
              <w:t xml:space="preserve"> des Moduls ist die Übung. </w:t>
            </w:r>
          </w:p>
          <w:p w:rsidR="0077405C" w:rsidRPr="0087739B" w:rsidRDefault="0077405C" w:rsidP="0077405C">
            <w:pPr>
              <w:pStyle w:val="Default"/>
              <w:numPr>
                <w:ilvl w:val="0"/>
                <w:numId w:val="2"/>
              </w:numPr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Ü: Kurs 2 (4 LVS) </w:t>
            </w:r>
          </w:p>
          <w:p w:rsidR="0077405C" w:rsidRPr="0087739B" w:rsidRDefault="0077405C" w:rsidP="0077405C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</w:tr>
      <w:tr w:rsidR="0077405C" w:rsidRPr="0087739B" w:rsidTr="00FE254B">
        <w:trPr>
          <w:trHeight w:val="254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Voraussetzungen für die Teilnahme </w:t>
            </w:r>
            <w:r w:rsidR="00DA155C" w:rsidRPr="0087739B">
              <w:rPr>
                <w:rFonts w:ascii="Roboto" w:hAnsi="Roboto"/>
                <w:b/>
                <w:bCs/>
                <w:sz w:val="20"/>
                <w:szCs w:val="20"/>
              </w:rPr>
              <w:t>(empfohlene Kenntnisse und Fähigkeiten)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Abgeschlossener vorausgehender Kurs 1 oder Einstufungstest (Qualifizierungsempfehlung)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77405C" w:rsidRPr="0087739B" w:rsidTr="00FE254B">
        <w:trPr>
          <w:trHeight w:val="253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Verwendbarkeit des Moduls </w:t>
            </w:r>
          </w:p>
          <w:p w:rsidR="0077405C" w:rsidRPr="0087739B" w:rsidRDefault="0077405C" w:rsidP="0077405C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480" w:type="dxa"/>
          </w:tcPr>
          <w:p w:rsidR="0077405C" w:rsidRPr="0087739B" w:rsidRDefault="00FE254B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>---</w:t>
            </w:r>
            <w:r w:rsidR="0077405C" w:rsidRPr="0087739B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77405C" w:rsidRPr="0087739B" w:rsidTr="00FE254B">
        <w:trPr>
          <w:trHeight w:val="369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Voraussetzungen für die Vergabe von Leistungspunkten </w:t>
            </w:r>
          </w:p>
          <w:p w:rsidR="0077405C" w:rsidRPr="0087739B" w:rsidRDefault="0077405C" w:rsidP="0077405C">
            <w:pPr>
              <w:pStyle w:val="Defaul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Die erfolgreiche Ablegung der Modulprüfung ist Voraussetzung für die Vergabe von Leistungspunkten. </w:t>
            </w:r>
          </w:p>
        </w:tc>
      </w:tr>
      <w:tr w:rsidR="0077405C" w:rsidRPr="0087739B" w:rsidTr="00FE254B">
        <w:trPr>
          <w:trHeight w:val="599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Modulprüfung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Die Modulprüfung besteht aus einer Prüfungsleistung: </w:t>
            </w:r>
          </w:p>
          <w:p w:rsidR="0077405C" w:rsidRPr="0087739B" w:rsidRDefault="0077405C" w:rsidP="0077405C">
            <w:pPr>
              <w:pStyle w:val="Default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Anrechenbare Studienleistung: </w:t>
            </w:r>
          </w:p>
          <w:p w:rsidR="0077405C" w:rsidRPr="0087739B" w:rsidRDefault="0077405C" w:rsidP="0077405C">
            <w:pPr>
              <w:pStyle w:val="Default"/>
              <w:numPr>
                <w:ilvl w:val="0"/>
                <w:numId w:val="2"/>
              </w:numPr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90-minütige Klausur zu Kurs 2 </w:t>
            </w:r>
            <w:r w:rsidR="00DA155C" w:rsidRPr="0087739B">
              <w:rPr>
                <w:rFonts w:ascii="Roboto" w:hAnsi="Roboto"/>
                <w:sz w:val="20"/>
                <w:szCs w:val="20"/>
              </w:rPr>
              <w:t>(Prüfungsnummer</w:t>
            </w:r>
            <w:r w:rsidR="00E71C62" w:rsidRPr="0087739B">
              <w:rPr>
                <w:rFonts w:ascii="Roboto" w:hAnsi="Roboto"/>
                <w:sz w:val="20"/>
                <w:szCs w:val="20"/>
              </w:rPr>
              <w:t>: 91302</w:t>
            </w:r>
            <w:r w:rsidR="00DA155C" w:rsidRPr="0087739B">
              <w:rPr>
                <w:rFonts w:ascii="Roboto" w:hAnsi="Roboto"/>
                <w:sz w:val="20"/>
                <w:szCs w:val="20"/>
              </w:rPr>
              <w:t>)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Die Studienleistung wird angerechnet, wenn die Note der Studienleistung mindestens „ausreichend“ ist.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77405C" w:rsidRPr="0087739B" w:rsidTr="00FE254B">
        <w:trPr>
          <w:trHeight w:val="364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spacing w:before="100" w:beforeAutospacing="1" w:after="100" w:afterAutospacing="1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Leistungspunkte und Noten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In dem Modul werden </w:t>
            </w:r>
            <w:r w:rsidR="002535F5">
              <w:rPr>
                <w:rFonts w:ascii="Roboto" w:hAnsi="Roboto"/>
                <w:bCs/>
                <w:sz w:val="20"/>
                <w:szCs w:val="20"/>
              </w:rPr>
              <w:t>5</w:t>
            </w:r>
            <w:r w:rsidRPr="0087739B">
              <w:rPr>
                <w:rFonts w:ascii="Roboto" w:hAnsi="Roboto"/>
                <w:bCs/>
                <w:sz w:val="20"/>
                <w:szCs w:val="20"/>
              </w:rPr>
              <w:t xml:space="preserve"> Leistungspunkte</w:t>
            </w: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erworben.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77405C" w:rsidRPr="0087739B" w:rsidTr="00FE254B">
        <w:trPr>
          <w:trHeight w:val="253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spacing w:before="100" w:beforeAutospacing="1" w:after="100" w:afterAutospacing="1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Häufigkeit des Angebots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 xml:space="preserve">Das Modul wird in jedem Semester angeboten. </w:t>
            </w:r>
          </w:p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  <w:tr w:rsidR="0077405C" w:rsidRPr="0087739B" w:rsidTr="00FE254B">
        <w:trPr>
          <w:trHeight w:val="248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spacing w:before="100" w:beforeAutospacing="1" w:after="100" w:afterAutospacing="1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t xml:space="preserve">Arbeitsaufwand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>Das Modul umfasst einen Gesamtarbeitsaufwand der Stud</w:t>
            </w:r>
            <w:r w:rsidR="00DA155C" w:rsidRPr="0087739B">
              <w:rPr>
                <w:rFonts w:ascii="Roboto" w:hAnsi="Roboto"/>
                <w:sz w:val="20"/>
                <w:szCs w:val="20"/>
              </w:rPr>
              <w:t>enten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 von</w:t>
            </w:r>
            <w:r w:rsidR="002535F5">
              <w:rPr>
                <w:rFonts w:ascii="Roboto" w:hAnsi="Roboto"/>
                <w:sz w:val="20"/>
                <w:szCs w:val="20"/>
              </w:rPr>
              <w:t xml:space="preserve"> 150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 AS (60 Kontaktstunden und </w:t>
            </w:r>
            <w:r w:rsidR="002535F5">
              <w:rPr>
                <w:rFonts w:ascii="Roboto" w:hAnsi="Roboto"/>
                <w:sz w:val="20"/>
                <w:szCs w:val="20"/>
              </w:rPr>
              <w:t>90</w:t>
            </w:r>
            <w:r w:rsidRPr="0087739B">
              <w:rPr>
                <w:rFonts w:ascii="Roboto" w:hAnsi="Roboto"/>
                <w:sz w:val="20"/>
                <w:szCs w:val="20"/>
              </w:rPr>
              <w:t xml:space="preserve"> Stunden Selbststudium). </w:t>
            </w:r>
          </w:p>
        </w:tc>
      </w:tr>
      <w:tr w:rsidR="0077405C" w:rsidRPr="0087739B" w:rsidTr="00FE254B">
        <w:trPr>
          <w:trHeight w:val="139"/>
        </w:trPr>
        <w:tc>
          <w:tcPr>
            <w:tcW w:w="2628" w:type="dxa"/>
          </w:tcPr>
          <w:p w:rsidR="0077405C" w:rsidRPr="0087739B" w:rsidRDefault="0077405C" w:rsidP="0077405C">
            <w:pPr>
              <w:pStyle w:val="Default"/>
              <w:spacing w:before="100" w:beforeAutospacing="1" w:after="100" w:afterAutospacing="1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 xml:space="preserve">Dauer des Moduls </w:t>
            </w:r>
          </w:p>
        </w:tc>
        <w:tc>
          <w:tcPr>
            <w:tcW w:w="6480" w:type="dxa"/>
          </w:tcPr>
          <w:p w:rsidR="0077405C" w:rsidRPr="0087739B" w:rsidRDefault="0077405C" w:rsidP="0077405C">
            <w:pPr>
              <w:pStyle w:val="Default"/>
              <w:spacing w:before="100" w:beforeAutospacing="1" w:after="100" w:afterAutospacing="1"/>
              <w:jc w:val="both"/>
              <w:rPr>
                <w:rFonts w:ascii="Roboto" w:hAnsi="Roboto"/>
                <w:sz w:val="20"/>
                <w:szCs w:val="20"/>
              </w:rPr>
            </w:pPr>
            <w:r w:rsidRPr="0087739B">
              <w:rPr>
                <w:rFonts w:ascii="Roboto" w:hAnsi="Roboto"/>
                <w:sz w:val="20"/>
                <w:szCs w:val="20"/>
              </w:rPr>
              <w:t>Bei regulärem Studienverlauf erstreckt sich das Modul auf ein Semester.</w:t>
            </w:r>
          </w:p>
        </w:tc>
      </w:tr>
    </w:tbl>
    <w:p w:rsidR="0077405C" w:rsidRDefault="0077405C"/>
    <w:sectPr w:rsidR="00774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52114"/>
    <w:multiLevelType w:val="hybridMultilevel"/>
    <w:tmpl w:val="95928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4E83"/>
    <w:multiLevelType w:val="hybridMultilevel"/>
    <w:tmpl w:val="5EA67CA2"/>
    <w:lvl w:ilvl="0" w:tplc="38D810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10A5EE1"/>
    <w:multiLevelType w:val="hybridMultilevel"/>
    <w:tmpl w:val="3B92D14E"/>
    <w:lvl w:ilvl="0" w:tplc="38D810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5C"/>
    <w:rsid w:val="0007478C"/>
    <w:rsid w:val="001E649E"/>
    <w:rsid w:val="002535F5"/>
    <w:rsid w:val="005E41E1"/>
    <w:rsid w:val="0077405C"/>
    <w:rsid w:val="007B0D2E"/>
    <w:rsid w:val="007D71B1"/>
    <w:rsid w:val="007F52CE"/>
    <w:rsid w:val="0087739B"/>
    <w:rsid w:val="00A92401"/>
    <w:rsid w:val="00B854B6"/>
    <w:rsid w:val="00DA155C"/>
    <w:rsid w:val="00E71C62"/>
    <w:rsid w:val="00FE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5DE4-0D31-447E-9CBF-0FCB704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405C"/>
    <w:rPr>
      <w:rFonts w:ascii="Verdana" w:eastAsia="Calibri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40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BA36AFE9.dotm</Template>
  <TotalTime>0</TotalTime>
  <Pages>2</Pages>
  <Words>280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TUC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sekr10</dc:creator>
  <cp:keywords/>
  <dc:description/>
  <cp:lastModifiedBy>Margit Tutzky</cp:lastModifiedBy>
  <cp:revision>4</cp:revision>
  <dcterms:created xsi:type="dcterms:W3CDTF">2022-01-19T08:03:00Z</dcterms:created>
  <dcterms:modified xsi:type="dcterms:W3CDTF">2022-01-21T07:29:00Z</dcterms:modified>
</cp:coreProperties>
</file>